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4A69" w:rsidP="6E8DA1F1" w:rsidRDefault="006E4A69" w14:paraId="2CAC44DB" w14:textId="77777777">
      <w:pPr>
        <w:jc w:val="right"/>
        <w:rPr>
          <w:rFonts w:ascii="Arial" w:hAnsi="Arial" w:eastAsia="Arial" w:cs="Arial"/>
          <w:i/>
          <w:iCs/>
          <w:color w:val="FF0000"/>
          <w:sz w:val="20"/>
          <w:szCs w:val="20"/>
        </w:rPr>
      </w:pPr>
    </w:p>
    <w:p w:rsidR="006E4A69" w:rsidRDefault="006E4A69" w14:paraId="67DA57E7" w14:textId="77777777">
      <w:pPr>
        <w:jc w:val="right"/>
        <w:rPr>
          <w:rFonts w:ascii="Arial" w:hAnsi="Arial" w:eastAsia="Arial" w:cs="Arial"/>
          <w:b/>
          <w:sz w:val="20"/>
          <w:szCs w:val="20"/>
        </w:rPr>
      </w:pPr>
    </w:p>
    <w:p w:rsidR="006E4A69" w:rsidRDefault="00327B6D" w14:paraId="3E6B2AA9" w14:textId="77777777">
      <w:pPr>
        <w:pStyle w:val="Ttulo1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b/>
          <w:sz w:val="20"/>
          <w:szCs w:val="20"/>
        </w:rPr>
        <w:t>KARTA KURSU</w:t>
      </w:r>
    </w:p>
    <w:p w:rsidR="006E4A69" w:rsidRDefault="006E4A69" w14:paraId="305064E5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6E4A69" w:rsidRDefault="006E4A69" w14:paraId="173B7452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6E4A69" w:rsidRDefault="006E4A69" w14:paraId="5EEA1A12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16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6E4A69" w14:paraId="792AEE76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6E4A69" w:rsidRDefault="00327B6D" w14:paraId="55F70B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6E4A69" w:rsidRDefault="00327B6D" w14:paraId="018C29C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Sztuka krajów latynoamerykańskich</w:t>
            </w:r>
          </w:p>
        </w:tc>
      </w:tr>
      <w:tr w:rsidR="006E4A69" w14:paraId="7E010516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6E4A69" w:rsidRDefault="00327B6D" w14:paraId="7F0B0F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6E4A69" w:rsidRDefault="00327B6D" w14:paraId="6669A58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 xml:space="preserve">Art of </w:t>
            </w:r>
            <w:proofErr w:type="spellStart"/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Latin</w:t>
            </w:r>
            <w:proofErr w:type="spellEnd"/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America</w:t>
            </w:r>
            <w:proofErr w:type="spellEnd"/>
          </w:p>
        </w:tc>
      </w:tr>
    </w:tbl>
    <w:p w:rsidR="006E4A69" w:rsidRDefault="006E4A69" w14:paraId="082D084B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15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6E4A69" w:rsidTr="1FE3EC47" w14:paraId="29DD8A9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6E4A69" w:rsidRDefault="00327B6D" w14:paraId="42A3DCE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6E4A69" w:rsidP="092E3A24" w:rsidRDefault="00E5790C" w14:paraId="235EFBA4" w14:textId="0E211D3B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92E3A24" w:rsidR="6CD5E67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</w:t>
            </w:r>
            <w:r w:rsidRPr="092E3A24" w:rsidR="00CF8B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r Juan Aurelio </w:t>
            </w:r>
            <w:r w:rsidRPr="092E3A24" w:rsidR="00CF8B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Fernández</w:t>
            </w:r>
            <w:r w:rsidRPr="092E3A24" w:rsidR="00CF8B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092E3A24" w:rsidR="00CF8B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Meza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6E4A69" w:rsidRDefault="00327B6D" w14:paraId="0DE875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6E4A69" w:rsidTr="1FE3EC47" w14:paraId="4A2FDF5A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6E4A69" w:rsidRDefault="006E4A69" w14:paraId="3319C96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6E4A69" w:rsidRDefault="006E4A69" w14:paraId="7F50170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58FB15DD" w:rsidP="1FE3EC47" w:rsidRDefault="58FB15DD" w14:paraId="7CD0723A" w14:textId="4A5F444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1FE3EC47" w:rsidR="58FB15D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Zgodnie z przydziałem zajęć 2025/2026:</w:t>
            </w:r>
          </w:p>
          <w:p w:rsidR="006E4A69" w:rsidP="092E3A24" w:rsidRDefault="00E5790C" w14:paraId="3E908AF6" w14:textId="1D05B719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092E3A24" w:rsidR="00E5790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dr </w:t>
            </w:r>
            <w:r w:rsidRPr="092E3A24" w:rsidR="00E5790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Juan A</w:t>
            </w:r>
            <w:r w:rsidRPr="092E3A24" w:rsidR="435651C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urelio</w:t>
            </w:r>
            <w:r w:rsidRPr="092E3A24" w:rsidR="00E5790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092E3A24" w:rsidR="00E5790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Fernández</w:t>
            </w:r>
            <w:r w:rsidRPr="092E3A24" w:rsidR="00E5790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092E3A24" w:rsidR="00E5790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Meza</w:t>
            </w:r>
          </w:p>
        </w:tc>
      </w:tr>
      <w:tr w:rsidR="006E4A69" w:rsidTr="1FE3EC47" w14:paraId="4A6DF23A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6E4A69" w:rsidRDefault="006E4A69" w14:paraId="29984D5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6E4A69" w:rsidRDefault="006E4A69" w14:paraId="52DB238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6E4A69" w:rsidRDefault="006E4A69" w14:paraId="3BEE924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6E4A69" w:rsidTr="1FE3EC47" w14:paraId="3198920D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6E4A69" w:rsidRDefault="00327B6D" w14:paraId="76F2656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6E4A69" w:rsidRDefault="00327B6D" w14:paraId="4C28DB1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Mar/>
            <w:vAlign w:val="center"/>
          </w:tcPr>
          <w:p w:rsidR="006E4A69" w:rsidRDefault="006E4A69" w14:paraId="5669BD8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6E4A69" w:rsidRDefault="006E4A69" w14:paraId="4527C46E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21A78349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32643A66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Opis kursu (cele kształcenia)</w:t>
      </w:r>
    </w:p>
    <w:p w:rsidR="006E4A69" w:rsidRDefault="006E4A69" w14:paraId="4A211B58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4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6E4A69" w14:paraId="68604DF0" w14:textId="77777777">
        <w:trPr>
          <w:trHeight w:val="1365"/>
        </w:trPr>
        <w:tc>
          <w:tcPr>
            <w:tcW w:w="9640" w:type="dxa"/>
          </w:tcPr>
          <w:p w:rsidRPr="00E5790C" w:rsidR="00E5790C" w:rsidP="00E5790C" w:rsidRDefault="00E5790C" w14:paraId="0488BEC3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E5790C">
              <w:rPr>
                <w:rFonts w:ascii="Arial" w:hAnsi="Arial" w:eastAsia="Arial" w:cs="Arial"/>
                <w:sz w:val="20"/>
                <w:szCs w:val="20"/>
              </w:rPr>
              <w:t>Celem kursu jest:</w:t>
            </w:r>
          </w:p>
          <w:p w:rsidRPr="00E5790C" w:rsidR="00E5790C" w:rsidP="00E5790C" w:rsidRDefault="00E5790C" w14:paraId="0D0AF91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E5790C">
              <w:rPr>
                <w:rFonts w:ascii="Arial" w:hAnsi="Arial" w:eastAsia="Arial" w:cs="Arial"/>
                <w:sz w:val="20"/>
                <w:szCs w:val="20"/>
              </w:rPr>
              <w:t>-poszerzenie wiedzy historycznej na temat procesów artystycznych i kulturowych w Ameryce Łacińskiej</w:t>
            </w:r>
          </w:p>
          <w:p w:rsidRPr="00E5790C" w:rsidR="00E5790C" w:rsidP="00E5790C" w:rsidRDefault="00E5790C" w14:paraId="79019375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E5790C">
              <w:rPr>
                <w:rFonts w:ascii="Arial" w:hAnsi="Arial" w:eastAsia="Arial" w:cs="Arial"/>
                <w:sz w:val="20"/>
                <w:szCs w:val="20"/>
              </w:rPr>
              <w:t>-rozwijanie umiejętności łączenia wiedzy o sztuce z wiedzą historyczną</w:t>
            </w:r>
          </w:p>
          <w:p w:rsidRPr="00E5790C" w:rsidR="00E5790C" w:rsidP="00E5790C" w:rsidRDefault="00E5790C" w14:paraId="4C82D5A1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E5790C">
              <w:rPr>
                <w:rFonts w:ascii="Arial" w:hAnsi="Arial" w:eastAsia="Arial" w:cs="Arial"/>
                <w:sz w:val="20"/>
                <w:szCs w:val="20"/>
              </w:rPr>
              <w:t>-poszerzenie słownictwa stosowanego w dziedzinie sztuki</w:t>
            </w:r>
          </w:p>
          <w:p w:rsidRPr="00E5790C" w:rsidR="006E4A69" w:rsidRDefault="00E5790C" w14:paraId="0960F9EA" w14:textId="4B1545FA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E5790C">
              <w:rPr>
                <w:rFonts w:ascii="Arial" w:hAnsi="Arial" w:eastAsia="Arial" w:cs="Arial"/>
                <w:sz w:val="20"/>
                <w:szCs w:val="20"/>
              </w:rPr>
              <w:t>-rozbudzenie zainteresowania sztuką oraz zachęcenie do samodzielnego poszerzania wiedzy w tej dziedzinie</w:t>
            </w:r>
          </w:p>
        </w:tc>
      </w:tr>
    </w:tbl>
    <w:p w:rsidR="006E4A69" w:rsidRDefault="006E4A69" w14:paraId="519AD869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3C6D2763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428CC261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Warunki wstępne</w:t>
      </w:r>
    </w:p>
    <w:p w:rsidR="006E4A69" w:rsidRDefault="006E4A69" w14:paraId="2D09CCAB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3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6E4A69" w14:paraId="414990BC" w14:textId="77777777">
        <w:trPr>
          <w:trHeight w:val="421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6BFD964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6E4A69" w:rsidRDefault="00327B6D" w14:paraId="7A7A4F8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Podstawowa znajomość historii powszechnej.</w:t>
            </w:r>
          </w:p>
        </w:tc>
      </w:tr>
      <w:tr w:rsidR="006E4A69" w14:paraId="0AEC87AC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3E425A0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6E4A69" w:rsidRDefault="00327B6D" w14:paraId="1284C7A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Podstawowa umiejętność czytania i analizy źródeł historycznych (listów, dokumentów, pamiętników oraz źródeł ikonograficznych).</w:t>
            </w:r>
          </w:p>
        </w:tc>
      </w:tr>
      <w:tr w:rsidR="006E4A69" w14:paraId="5B96FE8A" w14:textId="77777777">
        <w:trPr>
          <w:trHeight w:val="184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2F1D8CD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6E4A69" w:rsidRDefault="00327B6D" w14:paraId="1BB0757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 dot. historii przewidziane dla I roku studiów I stopnia.</w:t>
            </w:r>
          </w:p>
        </w:tc>
      </w:tr>
    </w:tbl>
    <w:p w:rsidR="006E4A69" w:rsidRDefault="006E4A69" w14:paraId="4AAFE9B2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59A52B47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307A25ED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 xml:space="preserve">Efekty kształcenia </w:t>
      </w:r>
    </w:p>
    <w:p w:rsidR="006E4A69" w:rsidRDefault="006E4A69" w14:paraId="590DB47C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2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6E4A69" w:rsidTr="659D7BF2" w14:paraId="1513D775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6E4A69" w:rsidRDefault="00327B6D" w14:paraId="7DD1EC8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6E4A69" w:rsidRDefault="00327B6D" w14:paraId="796B33E7" w14:textId="2C805B25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659D7BF2" w:rsidR="6015D1CB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659D7BF2" w:rsidR="5F679C33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6E4A69" w:rsidRDefault="00327B6D" w14:paraId="20B32EB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6E4A69" w:rsidTr="659D7BF2" w14:paraId="5E9FDDA5" w14:textId="77777777">
        <w:trPr>
          <w:cantSplit/>
          <w:trHeight w:val="1688"/>
        </w:trPr>
        <w:tc>
          <w:tcPr>
            <w:tcW w:w="1979" w:type="dxa"/>
            <w:vMerge/>
            <w:vAlign w:val="center"/>
          </w:tcPr>
          <w:p w:rsidR="006E4A69" w:rsidRDefault="006E4A69" w14:paraId="353D671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6E4A69" w:rsidRDefault="00327B6D" w14:paraId="0FA8B10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  <w:p w:rsidR="006E4A69" w:rsidRDefault="00327B6D" w14:paraId="559D1571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Student zna podstawowe terminy z zakresu sztuki i historii krajów latynoamerykańskich.</w:t>
            </w:r>
          </w:p>
          <w:p w:rsidR="006E4A69" w:rsidRDefault="00327B6D" w14:paraId="064C621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  <w:p w:rsidR="006E4A69" w:rsidRDefault="00327B6D" w14:paraId="3B5C2EF3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Ma elementarną wiedzę o życiu i twórczości artystów reprezentatywnych dla czołowych kierunków w sztuce.</w:t>
            </w:r>
          </w:p>
          <w:p w:rsidR="006E4A69" w:rsidRDefault="00327B6D" w14:paraId="5A82004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  <w:p w:rsidR="006E4A69" w:rsidRDefault="00327B6D" w14:paraId="4850D7F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Dostrzega ścisłe powiązanie pomiędzy określonym stylem a cechami epoki oraz osobowością artysty.</w:t>
            </w:r>
          </w:p>
          <w:p w:rsidR="006E4A69" w:rsidRDefault="006E4A69" w14:paraId="6079FF7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6E4A69" w:rsidRDefault="00327B6D" w14:paraId="434A3ED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K1_W03</w:t>
            </w:r>
          </w:p>
          <w:p w:rsidR="006E4A69" w:rsidRDefault="006E4A69" w14:paraId="12588F7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6A83F9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63F861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K1_W03</w:t>
            </w:r>
          </w:p>
          <w:p w:rsidR="006E4A69" w:rsidRDefault="006E4A69" w14:paraId="4ACE57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6901FCB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0C48C45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K1_W05</w:t>
            </w:r>
          </w:p>
        </w:tc>
      </w:tr>
    </w:tbl>
    <w:p w:rsidR="006E4A69" w:rsidRDefault="006E4A69" w14:paraId="3606DFB4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40C0D14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1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E4A69" w:rsidTr="659D7BF2" w14:paraId="4B5D6B83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6E4A69" w:rsidRDefault="00327B6D" w14:paraId="4029AF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6E4A69" w:rsidRDefault="00327B6D" w14:paraId="1A44036B" w14:textId="3218064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659D7BF2" w:rsidR="11ACF0A1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659D7BF2" w:rsidR="49F76B6D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6E4A69" w:rsidRDefault="00327B6D" w14:paraId="3E43D55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6E4A69" w:rsidTr="659D7BF2" w14:paraId="32A4BAE9" w14:textId="77777777">
        <w:trPr>
          <w:cantSplit/>
          <w:trHeight w:val="2116"/>
        </w:trPr>
        <w:tc>
          <w:tcPr>
            <w:tcW w:w="1985" w:type="dxa"/>
            <w:vMerge/>
            <w:vAlign w:val="center"/>
          </w:tcPr>
          <w:p w:rsidR="006E4A69" w:rsidRDefault="006E4A69" w14:paraId="59F25DC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6E4A69" w:rsidRDefault="00327B6D" w14:paraId="420559D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  <w:p w:rsidR="006E4A69" w:rsidRDefault="00327B6D" w14:paraId="62536052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Potrafi odróżnić sztukę z poszczególnych epok i podać jego główne cechy.</w:t>
            </w:r>
          </w:p>
          <w:p w:rsidR="006E4A69" w:rsidRDefault="00327B6D" w14:paraId="33A308E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  <w:p w:rsidR="006E4A69" w:rsidRDefault="00327B6D" w14:paraId="1098401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 pogłębiać wiedzę z dziedziny sztuki romańskiej w sposób samodzielny, wykorzystując różne środki przekazu (katalogi, oglądanie zbiorów muzealnych i wystaw).</w:t>
            </w:r>
          </w:p>
          <w:p w:rsidR="006E4A69" w:rsidRDefault="00327B6D" w14:paraId="3BE037A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  <w:p w:rsidR="006E4A69" w:rsidRDefault="00327B6D" w14:paraId="23C303F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Potrafi przygotować samodzielne prezentacje ustne i pisemne na temat sztuki krajów latynoamerykańskich.</w:t>
            </w:r>
          </w:p>
          <w:p w:rsidR="006E4A69" w:rsidRDefault="006E4A69" w14:paraId="0B7AEFF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6E4A69" w:rsidRDefault="00327B6D" w14:paraId="0654D88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K1_U04</w:t>
            </w:r>
          </w:p>
          <w:p w:rsidR="006E4A69" w:rsidRDefault="006E4A69" w14:paraId="0002BDC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0437713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5DFFBA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K1_U01</w:t>
            </w:r>
          </w:p>
          <w:p w:rsidR="006E4A69" w:rsidRDefault="006E4A69" w14:paraId="36A3A9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3FA6A56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7724BAE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5723499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7FCB3B0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</w:tc>
      </w:tr>
    </w:tbl>
    <w:p w:rsidR="006E4A69" w:rsidRDefault="006E4A69" w14:paraId="74A3532F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38BB2A6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0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E4A69" w:rsidTr="659D7BF2" w14:paraId="2568F6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6E4A69" w:rsidRDefault="00327B6D" w14:paraId="7F56CD3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6E4A69" w:rsidRDefault="00327B6D" w14:paraId="400AC2D8" w14:textId="016826E3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659D7BF2" w:rsidR="2C0CDBDE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659D7BF2" w:rsidR="6F3DC0C3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59D7BF2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6E4A69" w:rsidRDefault="00327B6D" w14:paraId="77E19DA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6E4A69" w:rsidTr="659D7BF2" w14:paraId="557C3C87" w14:textId="77777777">
        <w:trPr>
          <w:cantSplit/>
          <w:trHeight w:val="1421"/>
        </w:trPr>
        <w:tc>
          <w:tcPr>
            <w:tcW w:w="1985" w:type="dxa"/>
            <w:vMerge/>
            <w:vAlign w:val="center"/>
          </w:tcPr>
          <w:p w:rsidR="006E4A69" w:rsidRDefault="006E4A69" w14:paraId="46B4B63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6E4A69" w:rsidRDefault="00327B6D" w14:paraId="1DBFB6E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  <w:p w:rsidR="006E4A69" w:rsidRDefault="00327B6D" w14:paraId="5ED94C22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Rozumie potrzebę uczenia się przez całe życie.</w:t>
            </w:r>
          </w:p>
          <w:p w:rsidR="006E4A69" w:rsidRDefault="00327B6D" w14:paraId="514A8A5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  <w:p w:rsidR="006E4A69" w:rsidRDefault="00327B6D" w14:paraId="33AB2612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Ma świadomość odpowiedzialności za zachowanie dziedzictwa kulturowego regionu.</w:t>
            </w:r>
          </w:p>
          <w:p w:rsidR="006E4A69" w:rsidRDefault="00327B6D" w14:paraId="47E045E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K03</w:t>
            </w:r>
          </w:p>
          <w:p w:rsidR="006E4A69" w:rsidRDefault="00327B6D" w14:paraId="01E7503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Uczestniczy w życiu kulturalnym, korzystając z różnych mediów i różnych jego form.</w:t>
            </w:r>
          </w:p>
          <w:p w:rsidR="006E4A69" w:rsidRDefault="006E4A69" w14:paraId="21FD33E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6E4A69" w:rsidRDefault="00327B6D" w14:paraId="09BC402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K1_K01</w:t>
            </w:r>
          </w:p>
          <w:p w:rsidR="006E4A69" w:rsidRDefault="006E4A69" w14:paraId="15F58A2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07C1FBA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="006E4A69" w:rsidRDefault="006E4A69" w14:paraId="37DFBDF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6E4A69" w14:paraId="1D884C9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6E4A69" w:rsidRDefault="00327B6D" w14:paraId="10EFAAE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</w:tc>
      </w:tr>
    </w:tbl>
    <w:p w:rsidR="006E4A69" w:rsidRDefault="006E4A69" w14:paraId="1A2AF45E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7CED6E25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3BA783E4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9"/>
        <w:tblW w:w="96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6E4A69" w:rsidTr="659D7BF2" w14:paraId="366E7104" w14:textId="77777777">
        <w:trPr>
          <w:cantSplit/>
          <w:trHeight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327B6D" w14:paraId="247BA4C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6E4A69" w:rsidTr="659D7BF2" w14:paraId="761AD5CA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6E4A69" w:rsidRDefault="00327B6D" w14:paraId="45F27B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6E4A69" w:rsidRDefault="00327B6D" w14:paraId="028416A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Wykład</w:t>
            </w:r>
          </w:p>
          <w:p w:rsidR="006E4A69" w:rsidRDefault="00327B6D" w14:paraId="2066D55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327B6D" w14:paraId="241288E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6E4A69" w:rsidTr="659D7BF2" w14:paraId="779FAD32" w14:textId="77777777"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="006E4A69" w:rsidRDefault="006E4A69" w14:paraId="7E88985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6E4A69" w:rsidRDefault="006E4A69" w14:paraId="594972C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327B6D" w14:paraId="71C65F5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6E4A69" w:rsidRDefault="006E4A69" w14:paraId="62456FC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6E4A69" w:rsidRDefault="00327B6D" w14:paraId="1CDD8B2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6E4A69" w:rsidRDefault="006E4A69" w14:paraId="7A2FD53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6E4A69" w:rsidRDefault="00327B6D" w14:paraId="1813A9D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6E4A69" w:rsidRDefault="006E4A69" w14:paraId="4566CD7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E4A69" w:rsidRDefault="00327B6D" w14:paraId="13E4D82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6E4A69" w:rsidRDefault="006E4A69" w14:paraId="4D43F63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E4A69" w:rsidRDefault="00327B6D" w14:paraId="4348F3A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6E4A69" w:rsidRDefault="006E4A69" w14:paraId="60B8CB9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E4A69" w:rsidRDefault="00327B6D" w14:paraId="2C679CA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6E4A69" w:rsidRDefault="006E4A69" w14:paraId="1DF2688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6E4A69" w:rsidTr="659D7BF2" w14:paraId="2839C91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6E4A69" w:rsidRDefault="00327B6D" w14:paraId="43C447E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6E4A69" w:rsidP="659D7BF2" w:rsidRDefault="634DFBC2" w14:paraId="5C085D89" w14:textId="5535DF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659D7BF2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6E4A69" w14:paraId="47F9361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P="659D7BF2" w:rsidRDefault="006E4A69" w14:paraId="3E9C408F" w14:textId="157DA5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6E4A69" w:rsidRDefault="006E4A69" w14:paraId="0B6576A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4E84DFA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5A85938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5178F41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6E4A69" w:rsidTr="659D7BF2" w14:paraId="3CCCA167" w14:textId="77777777">
        <w:trPr>
          <w:trHeight w:val="462"/>
        </w:trPr>
        <w:tc>
          <w:tcPr>
            <w:tcW w:w="1611" w:type="dxa"/>
            <w:vAlign w:val="center"/>
          </w:tcPr>
          <w:p w:rsidR="006E4A69" w:rsidRDefault="006E4A69" w14:paraId="4BE5297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6E4A69" w:rsidRDefault="006E4A69" w14:paraId="3173879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6E4A69" w14:paraId="3825F79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4A69" w:rsidRDefault="006E4A69" w14:paraId="23980AC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6E4A69" w:rsidRDefault="006E4A69" w14:paraId="1AE1A97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5E2E1C4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29FFD3E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4A69" w:rsidRDefault="006E4A69" w14:paraId="5670B49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6E4A69" w:rsidRDefault="006E4A69" w14:paraId="1158CE2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16E87612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6F065F3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627F902E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327B6D" w14:paraId="52CB0E66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Opis metod prowadzenia zajęć</w:t>
      </w:r>
    </w:p>
    <w:p w:rsidR="006E4A69" w:rsidRDefault="006E4A69" w14:paraId="52F44927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8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6E4A69" w14:paraId="32AF0662" w14:textId="77777777">
        <w:trPr>
          <w:trHeight w:val="837"/>
        </w:trPr>
        <w:tc>
          <w:tcPr>
            <w:tcW w:w="9622" w:type="dxa"/>
          </w:tcPr>
          <w:p w:rsidRPr="00E5790C" w:rsidR="00E5790C" w:rsidP="00E5790C" w:rsidRDefault="00E5790C" w14:paraId="381BD4D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E5790C">
              <w:rPr>
                <w:rFonts w:ascii="Arial" w:hAnsi="Arial" w:eastAsia="Arial" w:cs="Arial"/>
                <w:sz w:val="20"/>
                <w:szCs w:val="20"/>
              </w:rPr>
              <w:t>Opis metod prowadzenia zajęć</w:t>
            </w:r>
          </w:p>
          <w:p w:rsidRPr="00E5790C" w:rsidR="00E5790C" w:rsidP="00E5790C" w:rsidRDefault="00E5790C" w14:paraId="1EC010D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E5790C" w:rsidR="00E5790C" w:rsidP="00E5790C" w:rsidRDefault="00E5790C" w14:paraId="4952194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E5790C">
              <w:rPr>
                <w:rFonts w:ascii="Arial" w:hAnsi="Arial" w:eastAsia="Arial" w:cs="Arial"/>
                <w:sz w:val="20"/>
                <w:szCs w:val="20"/>
              </w:rPr>
              <w:t>Metody wykładowe: wykład</w:t>
            </w:r>
          </w:p>
          <w:p w:rsidRPr="00E5790C" w:rsidR="00E5790C" w:rsidP="00E5790C" w:rsidRDefault="00E5790C" w14:paraId="6DA0ECEB" w14:textId="77777777">
            <w:pPr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Metody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ilustracyjne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: filmy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i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prezentacje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multimedialne</w:t>
            </w:r>
            <w:proofErr w:type="spellEnd"/>
          </w:p>
          <w:p w:rsidRPr="00E5790C" w:rsidR="00E5790C" w:rsidP="00E5790C" w:rsidRDefault="00E5790C" w14:paraId="51ADE6AF" w14:textId="77777777">
            <w:pPr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Metody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partycypacyjne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dyskusja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wymiana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poglądów</w:t>
            </w:r>
            <w:proofErr w:type="spellEnd"/>
          </w:p>
          <w:p w:rsidR="006E4A69" w:rsidP="00E5790C" w:rsidRDefault="00E5790C" w14:paraId="199EF4B4" w14:textId="77777777">
            <w:pPr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Metody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uzupełniające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lektura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materiałów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dotyczących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tematów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poruszanych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na</w:t>
            </w:r>
            <w:proofErr w:type="spellEnd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5790C">
              <w:rPr>
                <w:rFonts w:ascii="Arial" w:hAnsi="Arial" w:eastAsia="Arial" w:cs="Arial"/>
                <w:sz w:val="20"/>
                <w:szCs w:val="20"/>
                <w:lang w:val="en-GB"/>
              </w:rPr>
              <w:t>zajęciach</w:t>
            </w:r>
            <w:proofErr w:type="spellEnd"/>
          </w:p>
          <w:p w:rsidRPr="00E5790C" w:rsidR="00C50387" w:rsidP="00E5790C" w:rsidRDefault="00C50387" w14:paraId="344ABFDB" w14:textId="249B367B">
            <w:pPr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</w:p>
        </w:tc>
      </w:tr>
    </w:tbl>
    <w:p w:rsidR="006E4A69" w:rsidRDefault="006E4A69" w14:paraId="7F949E9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0393E6A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5C04AE0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327B6D" w14:paraId="3A95D53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Formy sprawdzania efektów kształcenia</w:t>
      </w:r>
    </w:p>
    <w:p w:rsidR="006E4A69" w:rsidRDefault="006E4A69" w14:paraId="21220E3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7"/>
        <w:tblW w:w="9621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6E4A69" w14:paraId="261E9E0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6E4A69" w:rsidRDefault="006E4A69" w14:paraId="3288A01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3E723DB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3FB75C0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7851F5E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7B542ADC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66FD28B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1910CD61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34A3B93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0806191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6E4A69" w:rsidRDefault="00327B6D" w14:paraId="6CFCC56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6E4A69" w:rsidRDefault="00327B6D" w14:paraId="382E79B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69FFD48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1688BBE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6E4A69" w:rsidRDefault="00327B6D" w14:paraId="169D284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6E4A69" w14:paraId="6C8B23A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7FA07C6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4AD0844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C6F9F7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146566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26C842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816BFD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BCB1FC8" w14:textId="4C5E2378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A8F12B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DCE1F9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79EE2A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5569479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2EBD3B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C26740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1A3E8BF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466FA4F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30E43AC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3EAFAE3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4BC8B7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03E3EC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EFA175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B5EBC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C63029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D67503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4F7C52D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F84248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3B794D7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79EB28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E33405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E5790C" w14:paraId="6F37B034" w14:textId="7C233C62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752EB0C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44195F8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1C7324F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85E374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17A87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4AAB0D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34E600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0C6AA3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07C9FE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280F22E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7BBEAB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2F292C2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9909A2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B77BCC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E5790C" w14:paraId="5B916DD0" w14:textId="141D437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738E893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1B3FE76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7D9D4E0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6C76D2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BB3993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40A566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BA0C17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12A161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69D7A5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26B589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7B324B6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5384AC1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3CB461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84C1E9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E5790C" w14:paraId="2B3D8E73" w14:textId="22E5E574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03BF1D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3E33396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4E2F163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F73187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D7F403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5CF388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9B75B1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A2E845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59777D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1EDD271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253212E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0D0BBE1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68895E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0ECA4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E5790C" w14:paraId="617FED4A" w14:textId="51D52FA8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0742CC0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55EA0D1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0F0508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F2C3A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ED6FBF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88E1F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F4C34F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997A4C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998DB4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0821182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78A9209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0B54C53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E1F4A1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1693BA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E5790C" w14:paraId="5D224876" w14:textId="1B389318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5810F54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289B123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6016E61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985712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F52772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9B1DD6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788524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3CA142F" w14:textId="5283A29C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A75427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F839E9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57677B5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37F2AD5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3EFBC9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F21CCB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5EB81BD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68E1CA6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1D9D728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3C3FED4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B7D974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C214F4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4EAC0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CF4C97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55E23133" w14:textId="1F0229B8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186504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8C3DE4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0D336C7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08D4D1E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67850E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76906CB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1DA89ED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6E4A69" w14:paraId="0493D1E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E4A69" w:rsidRDefault="00327B6D" w14:paraId="391EFC1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6E4A69" w:rsidRDefault="006E4A69" w14:paraId="74BA691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2E5F0DB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F9E2EA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42716CB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464F92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0B7485B" w14:textId="310732A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125F6FD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252B8C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="006E4A69" w:rsidRDefault="006E4A69" w14:paraId="6A88045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E4A69" w:rsidRDefault="006E4A69" w14:paraId="7F1C90C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05EBA54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6E4A69" w14:paraId="3C2F322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E4A69" w:rsidRDefault="00327B6D" w14:paraId="79A330C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</w:tbl>
    <w:p w:rsidR="006E4A69" w:rsidRDefault="006E4A69" w14:paraId="35E89C5B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37C318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6E4A69" w14:paraId="5283CE1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6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6E4A69" w14:paraId="705171CC" w14:textId="77777777">
        <w:trPr>
          <w:trHeight w:val="512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258539D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6E4A69" w:rsidRDefault="00E5790C" w14:paraId="05C1A130" w14:textId="25DC2A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E5790C">
              <w:rPr>
                <w:rFonts w:ascii="Arial" w:hAnsi="Arial" w:eastAsia="Arial" w:cs="Arial"/>
                <w:color w:val="000000"/>
                <w:sz w:val="20"/>
                <w:szCs w:val="20"/>
              </w:rPr>
              <w:t>Aktywność na zajęciach i wykonywanie zadań</w:t>
            </w:r>
          </w:p>
        </w:tc>
      </w:tr>
    </w:tbl>
    <w:p w:rsidR="006E4A69" w:rsidRDefault="006E4A69" w14:paraId="7F879B41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105BFCC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5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6E4A69" w:rsidTr="659D7BF2" w14:paraId="1ABB222F" w14:textId="77777777">
        <w:trPr>
          <w:trHeight w:val="535"/>
        </w:trPr>
        <w:tc>
          <w:tcPr>
            <w:tcW w:w="1941" w:type="dxa"/>
            <w:shd w:val="clear" w:color="auto" w:fill="DBE5F1"/>
            <w:vAlign w:val="center"/>
          </w:tcPr>
          <w:p w:rsidR="006E4A69" w:rsidRDefault="00327B6D" w14:paraId="33FD5B5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50387" w:rsidP="00A73F74" w:rsidRDefault="00C50387" w14:paraId="08765D6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Pr="00A73F74" w:rsidR="00A73F74" w:rsidP="00A73F74" w:rsidRDefault="00A73F74" w14:paraId="78C11F95" w14:textId="55C52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Akceptowane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będa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̨ maksymalnie 2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nieobecności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na kursie, chyba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że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nieobecnośc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́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może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zostac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́ usprawiedliwiona.</w:t>
            </w:r>
          </w:p>
          <w:p w:rsidRPr="00A73F74" w:rsidR="00A73F74" w:rsidP="00A73F74" w:rsidRDefault="00A73F74" w14:paraId="23E58A1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-Po upływie 15 minut od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rozpoczęcia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zajęc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́ najlepiej jest nie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wchodzic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́ do sali lekcyjnej, chyba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że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spóźnienie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można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usprawiedliwic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́.</w:t>
            </w:r>
          </w:p>
          <w:p w:rsidRPr="00A73F74" w:rsidR="00A73F74" w:rsidP="00A73F74" w:rsidRDefault="00A73F74" w14:paraId="37EEA07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-Korzystanie z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urządzen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́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podłączonych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do Internetu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będzie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zawsze ograniczone do pracy w klasie. Ryzyko rozproszenia uwagi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może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poważnie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utrudnic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́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nauke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̨.</w:t>
            </w:r>
          </w:p>
          <w:p w:rsidRPr="00A73F74" w:rsidR="00A73F74" w:rsidP="00A73F74" w:rsidRDefault="00A73F74" w14:paraId="588DE8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-Argumenty i debaty na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zajęciach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odbywaja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̨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sie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̨ z wzajemnym szacunkiem i w oparciu o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uważne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słuchanie pozostałych.</w:t>
            </w:r>
          </w:p>
          <w:p w:rsidR="006E4A69" w:rsidP="00A73F74" w:rsidRDefault="00A73F74" w14:paraId="606D222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 Oczekuje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sie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̨ samodzielnego udziału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uczniów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z własnej inicjatywy. Wszelkie kwestie,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które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sa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̨ trudne do zrozumienia,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można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omówic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́ z nauczycielem podczas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zajęc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́ lub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bezpośrednio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, na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żywo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lub za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pośrednictwem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kanałów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komunikacyjnych klasy: poczty elektronicznej instytucji i </w:t>
            </w:r>
            <w:proofErr w:type="spellStart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Teams</w:t>
            </w:r>
            <w:proofErr w:type="spellEnd"/>
            <w:r w:rsidRPr="00A73F7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</w:t>
            </w:r>
          </w:p>
          <w:p w:rsidR="00C50387" w:rsidP="00A73F74" w:rsidRDefault="00C50387" w14:paraId="19A6453E" w14:textId="572F24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6E4A69" w:rsidRDefault="006E4A69" w14:paraId="181B2391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643037E2" w14:textId="77777777">
      <w:pPr>
        <w:rPr>
          <w:rFonts w:ascii="Arial" w:hAnsi="Arial" w:eastAsia="Arial" w:cs="Arial"/>
          <w:sz w:val="20"/>
          <w:szCs w:val="20"/>
        </w:rPr>
      </w:pPr>
    </w:p>
    <w:p w:rsidR="00C50387" w:rsidRDefault="00C50387" w14:paraId="2A44DB86" w14:textId="77777777">
      <w:pPr>
        <w:rPr>
          <w:rFonts w:ascii="Arial" w:hAnsi="Arial" w:eastAsia="Arial" w:cs="Arial"/>
          <w:sz w:val="20"/>
          <w:szCs w:val="20"/>
        </w:rPr>
      </w:pPr>
    </w:p>
    <w:p w:rsidR="00C50387" w:rsidRDefault="00C50387" w14:paraId="42F0D716" w14:textId="77777777">
      <w:pPr>
        <w:rPr>
          <w:rFonts w:ascii="Arial" w:hAnsi="Arial" w:eastAsia="Arial" w:cs="Arial"/>
          <w:sz w:val="20"/>
          <w:szCs w:val="20"/>
        </w:rPr>
      </w:pPr>
    </w:p>
    <w:p w:rsidR="00C50387" w:rsidRDefault="00C50387" w14:paraId="1A9E7119" w14:textId="77777777">
      <w:pPr>
        <w:rPr>
          <w:rFonts w:ascii="Arial" w:hAnsi="Arial" w:eastAsia="Arial" w:cs="Arial"/>
          <w:sz w:val="20"/>
          <w:szCs w:val="20"/>
        </w:rPr>
      </w:pPr>
    </w:p>
    <w:p w:rsidR="00C50387" w:rsidRDefault="00C50387" w14:paraId="13875856" w14:textId="77777777">
      <w:pPr>
        <w:rPr>
          <w:rFonts w:ascii="Arial" w:hAnsi="Arial" w:eastAsia="Arial" w:cs="Arial"/>
          <w:sz w:val="20"/>
          <w:szCs w:val="20"/>
        </w:rPr>
      </w:pPr>
    </w:p>
    <w:p w:rsidR="00C50387" w:rsidRDefault="00C50387" w14:paraId="2827E3B3" w14:textId="77777777">
      <w:pPr>
        <w:rPr>
          <w:rFonts w:ascii="Arial" w:hAnsi="Arial" w:eastAsia="Arial" w:cs="Arial"/>
          <w:sz w:val="20"/>
          <w:szCs w:val="20"/>
        </w:rPr>
      </w:pPr>
    </w:p>
    <w:p w:rsidR="00C50387" w:rsidRDefault="00C50387" w14:paraId="30D186CC" w14:textId="77777777">
      <w:pPr>
        <w:rPr>
          <w:rFonts w:ascii="Arial" w:hAnsi="Arial" w:eastAsia="Arial" w:cs="Arial"/>
          <w:sz w:val="20"/>
          <w:szCs w:val="20"/>
        </w:rPr>
      </w:pPr>
    </w:p>
    <w:p w:rsidR="00C50387" w:rsidRDefault="00C50387" w14:paraId="6B26A6FD" w14:textId="77777777">
      <w:pPr>
        <w:rPr>
          <w:rFonts w:ascii="Arial" w:hAnsi="Arial" w:eastAsia="Arial" w:cs="Arial"/>
          <w:sz w:val="20"/>
          <w:szCs w:val="20"/>
        </w:rPr>
      </w:pPr>
    </w:p>
    <w:p w:rsidR="00C50387" w:rsidRDefault="00C50387" w14:paraId="0D9494E9" w14:textId="77777777">
      <w:pPr>
        <w:rPr>
          <w:rFonts w:ascii="Arial" w:hAnsi="Arial" w:eastAsia="Arial" w:cs="Arial"/>
          <w:sz w:val="20"/>
          <w:szCs w:val="20"/>
        </w:rPr>
      </w:pPr>
    </w:p>
    <w:p w:rsidR="00C50387" w:rsidRDefault="00C50387" w14:paraId="51AA48DC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28DCBA83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lastRenderedPageBreak/>
        <w:t>Treści merytoryczne (wykaz tematów)</w:t>
      </w:r>
    </w:p>
    <w:p w:rsidRPr="00B17AC3" w:rsidR="006E4A69" w:rsidRDefault="006E4A69" w14:paraId="36EBEC2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4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Pr="00B17AC3" w:rsidR="006E4A69" w:rsidTr="009A7978" w14:paraId="4BDC520C" w14:textId="77777777">
        <w:trPr>
          <w:trHeight w:val="2542"/>
        </w:trPr>
        <w:tc>
          <w:tcPr>
            <w:tcW w:w="9622" w:type="dxa"/>
          </w:tcPr>
          <w:p w:rsidR="00B17AC3" w:rsidP="00B17AC3" w:rsidRDefault="00B17AC3" w14:paraId="1641496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9A7978" w:rsidR="009A7978" w:rsidP="009A7978" w:rsidRDefault="009A7978" w14:paraId="71E93209" w14:textId="77777777">
            <w:pPr>
              <w:pStyle w:val="Prrafode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ind w:left="0" w:firstLine="14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</w:rPr>
              <w:t>Wprowadzenie: pojęcie sztuki i kontynent zwany Ameryką</w:t>
            </w:r>
          </w:p>
          <w:p w:rsidRPr="009A7978" w:rsidR="009A7978" w:rsidP="009A7978" w:rsidRDefault="009A7978" w14:paraId="1A317636" w14:textId="77777777">
            <w:pPr>
              <w:pStyle w:val="Prrafode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ind w:left="0" w:firstLine="14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Sztuka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i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świat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prekolumbijski</w:t>
            </w:r>
            <w:proofErr w:type="spellEnd"/>
          </w:p>
          <w:p w:rsidRPr="009A7978" w:rsidR="009A7978" w:rsidP="009A7978" w:rsidRDefault="009A7978" w14:paraId="7690C184" w14:textId="77777777">
            <w:pPr>
              <w:pStyle w:val="Prrafode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ind w:left="0" w:firstLine="14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Sztuka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kolonializm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i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grabież</w:t>
            </w:r>
            <w:proofErr w:type="spellEnd"/>
          </w:p>
          <w:p w:rsidRPr="009A7978" w:rsidR="009A7978" w:rsidP="009A7978" w:rsidRDefault="009A7978" w14:paraId="2A5CE53B" w14:textId="77777777">
            <w:pPr>
              <w:pStyle w:val="Prrafode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ind w:left="0" w:firstLine="14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Europa,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egzotyka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i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muzealnictwo</w:t>
            </w:r>
            <w:proofErr w:type="spellEnd"/>
          </w:p>
          <w:p w:rsidRPr="009A7978" w:rsidR="009A7978" w:rsidP="009A7978" w:rsidRDefault="009A7978" w14:paraId="48D2E113" w14:textId="77777777">
            <w:pPr>
              <w:pStyle w:val="Prrafode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ind w:left="0" w:firstLine="14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Nacjonalizm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i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sztuka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w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procesach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uzyskiwania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niepodległości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przez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Amerykę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Łacińską</w:t>
            </w:r>
            <w:proofErr w:type="spellEnd"/>
          </w:p>
          <w:p w:rsidRPr="009A7978" w:rsidR="009A7978" w:rsidP="009A7978" w:rsidRDefault="009A7978" w14:paraId="5D116B2B" w14:textId="77777777">
            <w:pPr>
              <w:pStyle w:val="Prrafode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ind w:left="0" w:firstLine="142"/>
              <w:rPr>
                <w:rFonts w:ascii="Arial" w:hAnsi="Arial" w:eastAsia="Arial" w:cs="Arial"/>
                <w:color w:val="000000"/>
                <w:sz w:val="20"/>
                <w:szCs w:val="20"/>
                <w:lang w:val="en-GB"/>
              </w:rPr>
            </w:pP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n-GB"/>
              </w:rPr>
              <w:t>Rewolucje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n-GB"/>
              </w:rPr>
              <w:t>i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n-GB"/>
              </w:rPr>
              <w:t>awangarda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n-GB"/>
              </w:rPr>
              <w:t xml:space="preserve"> w XX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n-GB"/>
              </w:rPr>
              <w:t>wieku</w:t>
            </w:r>
            <w:proofErr w:type="spellEnd"/>
          </w:p>
          <w:p w:rsidRPr="009A7978" w:rsidR="009A7978" w:rsidP="009A7978" w:rsidRDefault="009A7978" w14:paraId="00494597" w14:textId="77777777">
            <w:pPr>
              <w:pStyle w:val="Prrafode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ind w:left="0" w:firstLine="14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Ameryka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Łacińska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a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zimna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wojna</w:t>
            </w:r>
            <w:proofErr w:type="spellEnd"/>
          </w:p>
          <w:p w:rsidRPr="009A7978" w:rsidR="009A7978" w:rsidP="009A7978" w:rsidRDefault="009A7978" w14:paraId="15FF53BA" w14:textId="77777777">
            <w:pPr>
              <w:pStyle w:val="Prrafode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ind w:left="0" w:firstLine="14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Sztuka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współczesna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w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Ameryce</w:t>
            </w:r>
            <w:proofErr w:type="spellEnd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Łacińskiej</w:t>
            </w:r>
            <w:proofErr w:type="spellEnd"/>
          </w:p>
          <w:p w:rsidRPr="00B17AC3" w:rsidR="006E4A69" w:rsidP="008C3372" w:rsidRDefault="006E4A69" w14:paraId="4DF50562" w14:textId="6E6D2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9A7978" w:rsidRDefault="009A7978" w14:paraId="48589B64" w14:textId="77777777">
      <w:pPr>
        <w:rPr>
          <w:rFonts w:ascii="Arial" w:hAnsi="Arial" w:eastAsia="Arial" w:cs="Arial"/>
          <w:sz w:val="20"/>
          <w:szCs w:val="20"/>
        </w:rPr>
      </w:pPr>
    </w:p>
    <w:p w:rsidR="00C50387" w:rsidRDefault="00C50387" w14:paraId="54E368B1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5E448135" w14:textId="353B8B3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Wykaz literatury podstawowej</w:t>
      </w:r>
    </w:p>
    <w:p w:rsidR="006E4A69" w:rsidRDefault="006E4A69" w14:paraId="051DA8D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3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6E4A69" w14:paraId="3D336DD7" w14:textId="77777777">
        <w:trPr>
          <w:trHeight w:val="1098"/>
        </w:trPr>
        <w:tc>
          <w:tcPr>
            <w:tcW w:w="9622" w:type="dxa"/>
          </w:tcPr>
          <w:p w:rsidR="00D561BA" w:rsidRDefault="00D561BA" w14:paraId="70E394E3" w14:textId="77777777">
            <w:pPr>
              <w:rPr>
                <w:rFonts w:ascii="Arial" w:hAnsi="Arial" w:eastAsia="Arial" w:cs="Arial"/>
                <w:sz w:val="20"/>
                <w:szCs w:val="20"/>
                <w:lang w:val="es-MX"/>
              </w:rPr>
            </w:pPr>
          </w:p>
          <w:p w:rsidRPr="00E0746B" w:rsidR="002D665D" w:rsidP="002D665D" w:rsidRDefault="002D665D" w14:paraId="6FC544F5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Acha, J. </w:t>
            </w:r>
            <w:r w:rsidRPr="002D665D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Las culturas estéticas de América Latina</w:t>
            </w: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. México: UNAM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, </w:t>
            </w: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1993.</w:t>
            </w:r>
          </w:p>
          <w:p w:rsidR="002D665D" w:rsidRDefault="002D665D" w14:paraId="2541FE4B" w14:textId="77777777">
            <w:pPr>
              <w:rPr>
                <w:rFonts w:ascii="Arial" w:hAnsi="Arial" w:eastAsia="Arial" w:cs="Arial"/>
                <w:sz w:val="20"/>
                <w:szCs w:val="20"/>
                <w:lang w:val="es-MX"/>
              </w:rPr>
            </w:pPr>
          </w:p>
          <w:p w:rsidR="006E4A69" w:rsidRDefault="00D561BA" w14:paraId="5DE33119" w14:textId="0962902F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D561BA">
              <w:rPr>
                <w:rFonts w:ascii="Arial" w:hAnsi="Arial" w:eastAsia="Arial" w:cs="Arial"/>
                <w:sz w:val="20"/>
                <w:szCs w:val="20"/>
                <w:lang w:val="es-MX"/>
              </w:rPr>
              <w:t xml:space="preserve">Bayón, Damián </w:t>
            </w:r>
            <w:r>
              <w:rPr>
                <w:rFonts w:ascii="Arial" w:hAnsi="Arial" w:eastAsia="Arial" w:cs="Arial"/>
                <w:sz w:val="20"/>
                <w:szCs w:val="20"/>
                <w:lang w:val="es-MX"/>
              </w:rPr>
              <w:t>(</w:t>
            </w:r>
            <w:r w:rsidRPr="00D561BA">
              <w:rPr>
                <w:rFonts w:ascii="Arial" w:hAnsi="Arial" w:eastAsia="Arial" w:cs="Arial"/>
                <w:sz w:val="20"/>
                <w:szCs w:val="20"/>
                <w:lang w:val="es-MX"/>
              </w:rPr>
              <w:t>ed.</w:t>
            </w:r>
            <w:r>
              <w:rPr>
                <w:rFonts w:ascii="Arial" w:hAnsi="Arial" w:eastAsia="Arial" w:cs="Arial"/>
                <w:sz w:val="20"/>
                <w:szCs w:val="20"/>
                <w:lang w:val="es-MX"/>
              </w:rPr>
              <w:t>).</w:t>
            </w:r>
            <w:r w:rsidRPr="00D561BA">
              <w:rPr>
                <w:rFonts w:ascii="Arial" w:hAnsi="Arial" w:eastAsia="Arial" w:cs="Arial"/>
                <w:sz w:val="20"/>
                <w:szCs w:val="20"/>
                <w:lang w:val="es-MX"/>
              </w:rPr>
              <w:t xml:space="preserve"> </w:t>
            </w:r>
            <w:r w:rsidRPr="00D561BA">
              <w:rPr>
                <w:rFonts w:ascii="Arial" w:hAnsi="Arial" w:eastAsia="Arial" w:cs="Arial"/>
                <w:i/>
                <w:iCs/>
                <w:sz w:val="20"/>
                <w:szCs w:val="20"/>
                <w:lang w:val="es-MX"/>
              </w:rPr>
              <w:t>América Latina en sus artes</w:t>
            </w:r>
            <w:r>
              <w:rPr>
                <w:rFonts w:ascii="Arial" w:hAnsi="Arial" w:eastAsia="Arial" w:cs="Arial"/>
                <w:sz w:val="20"/>
                <w:szCs w:val="20"/>
                <w:lang w:val="es-MX"/>
              </w:rPr>
              <w:t xml:space="preserve">. </w:t>
            </w:r>
            <w:r w:rsidRPr="00D561BA">
              <w:rPr>
                <w:rFonts w:ascii="Arial" w:hAnsi="Arial" w:eastAsia="Arial" w:cs="Arial"/>
                <w:sz w:val="20"/>
                <w:szCs w:val="20"/>
                <w:lang w:val="es-MX"/>
              </w:rPr>
              <w:t>México: Fondo de Cultura Económica, 1975.</w:t>
            </w:r>
          </w:p>
          <w:p w:rsidR="00D561BA" w:rsidRDefault="00D561BA" w14:paraId="1ED3D58E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D561BA" w:rsidRDefault="00D561BA" w14:paraId="619F0869" w14:textId="66E6D81F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D561BA">
              <w:rPr>
                <w:rFonts w:ascii="Arial" w:hAnsi="Arial" w:eastAsia="Arial" w:cs="Arial"/>
                <w:sz w:val="20"/>
                <w:szCs w:val="20"/>
                <w:lang w:val="es-MX"/>
              </w:rPr>
              <w:t xml:space="preserve">Bayón, Damián. </w:t>
            </w:r>
            <w:r w:rsidRPr="00D561BA">
              <w:rPr>
                <w:rFonts w:ascii="Arial" w:hAnsi="Arial" w:eastAsia="Arial" w:cs="Arial"/>
                <w:i/>
                <w:iCs/>
                <w:sz w:val="20"/>
                <w:szCs w:val="20"/>
                <w:lang w:val="es-MX"/>
              </w:rPr>
              <w:t>Aventura plástica de Hispanoamérica</w:t>
            </w:r>
            <w:r>
              <w:rPr>
                <w:rFonts w:ascii="Arial" w:hAnsi="Arial" w:eastAsia="Arial" w:cs="Arial"/>
                <w:sz w:val="20"/>
                <w:szCs w:val="20"/>
                <w:lang w:val="es-MX"/>
              </w:rPr>
              <w:t xml:space="preserve">. </w:t>
            </w:r>
            <w:r w:rsidRPr="00D561BA">
              <w:rPr>
                <w:rFonts w:ascii="Arial" w:hAnsi="Arial" w:eastAsia="Arial" w:cs="Arial"/>
                <w:sz w:val="20"/>
                <w:szCs w:val="20"/>
                <w:lang w:val="es-MX"/>
              </w:rPr>
              <w:t>México: Fondo de Cultura Económica, 1995.</w:t>
            </w:r>
          </w:p>
          <w:p w:rsidR="00D561BA" w:rsidRDefault="00D561BA" w14:paraId="1127006C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2D665D" w:rsidP="002D665D" w:rsidRDefault="002D665D" w14:paraId="511E8232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Candela, I. </w:t>
            </w:r>
            <w:r w:rsidRPr="002D665D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Contraposiciones. Arte contemporáneo en Latinoamérica 1990-2010</w:t>
            </w: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. Madrid: Alianza Forma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, </w:t>
            </w: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2012.</w:t>
            </w:r>
          </w:p>
          <w:p w:rsidR="002D665D" w:rsidRDefault="002D665D" w14:paraId="6DA0E92E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7D2EB2" w:rsidRDefault="007D2EB2" w14:paraId="2AB519E9" w14:textId="510BE422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proofErr w:type="spellStart"/>
            <w:r w:rsidRPr="007D2EB2">
              <w:rPr>
                <w:rFonts w:ascii="Arial" w:hAnsi="Arial" w:eastAsia="Arial" w:cs="Arial"/>
                <w:sz w:val="20"/>
                <w:szCs w:val="20"/>
              </w:rPr>
              <w:t>Dorotinsky</w:t>
            </w:r>
            <w:proofErr w:type="spellEnd"/>
            <w:r w:rsidRPr="007D2EB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7D2EB2">
              <w:rPr>
                <w:rFonts w:ascii="Arial" w:hAnsi="Arial" w:eastAsia="Arial" w:cs="Arial"/>
                <w:sz w:val="20"/>
                <w:szCs w:val="20"/>
              </w:rPr>
              <w:t>Alperstein</w:t>
            </w:r>
            <w:proofErr w:type="spellEnd"/>
            <w:r w:rsidRPr="007D2EB2">
              <w:rPr>
                <w:rFonts w:ascii="Arial" w:hAnsi="Arial" w:eastAsia="Arial" w:cs="Arial"/>
                <w:sz w:val="20"/>
                <w:szCs w:val="20"/>
              </w:rPr>
              <w:t xml:space="preserve">, D., </w:t>
            </w:r>
            <w:r>
              <w:rPr>
                <w:rFonts w:ascii="Arial" w:hAnsi="Arial" w:eastAsia="Arial" w:cs="Arial"/>
                <w:sz w:val="20"/>
                <w:szCs w:val="20"/>
              </w:rPr>
              <w:t>y</w:t>
            </w:r>
            <w:r w:rsidRPr="007D2EB2">
              <w:rPr>
                <w:rFonts w:ascii="Arial" w:hAnsi="Arial" w:eastAsia="Arial" w:cs="Arial"/>
                <w:sz w:val="20"/>
                <w:szCs w:val="20"/>
              </w:rPr>
              <w:t xml:space="preserve"> Lozano, R. </w:t>
            </w:r>
            <w:proofErr w:type="spellStart"/>
            <w:r w:rsidRPr="007D2EB2">
              <w:rPr>
                <w:rFonts w:ascii="Arial" w:hAnsi="Arial" w:eastAsia="Arial" w:cs="Arial"/>
                <w:i/>
                <w:iCs/>
                <w:sz w:val="20"/>
                <w:szCs w:val="20"/>
              </w:rPr>
              <w:t>Culturas</w:t>
            </w:r>
            <w:proofErr w:type="spellEnd"/>
            <w:r w:rsidRPr="007D2EB2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D2EB2">
              <w:rPr>
                <w:rFonts w:ascii="Arial" w:hAnsi="Arial" w:eastAsia="Arial" w:cs="Arial"/>
                <w:i/>
                <w:iCs/>
                <w:sz w:val="20"/>
                <w:szCs w:val="20"/>
              </w:rPr>
              <w:t>visuales</w:t>
            </w:r>
            <w:proofErr w:type="spellEnd"/>
            <w:r w:rsidRPr="007D2EB2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D2EB2">
              <w:rPr>
                <w:rFonts w:ascii="Arial" w:hAnsi="Arial" w:eastAsia="Arial" w:cs="Arial"/>
                <w:i/>
                <w:iCs/>
                <w:sz w:val="20"/>
                <w:szCs w:val="20"/>
              </w:rPr>
              <w:t>desde</w:t>
            </w:r>
            <w:proofErr w:type="spellEnd"/>
            <w:r w:rsidRPr="007D2EB2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D2EB2">
              <w:rPr>
                <w:rFonts w:ascii="Arial" w:hAnsi="Arial" w:eastAsia="Arial" w:cs="Arial"/>
                <w:i/>
                <w:iCs/>
                <w:sz w:val="20"/>
                <w:szCs w:val="20"/>
              </w:rPr>
              <w:t>América</w:t>
            </w:r>
            <w:proofErr w:type="spellEnd"/>
            <w:r w:rsidRPr="007D2EB2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Latina</w:t>
            </w:r>
            <w:r w:rsidRPr="007D2EB2">
              <w:rPr>
                <w:rFonts w:ascii="Arial" w:hAnsi="Arial" w:eastAsia="Arial" w:cs="Arial"/>
                <w:sz w:val="20"/>
                <w:szCs w:val="20"/>
              </w:rPr>
              <w:t>.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México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>:</w:t>
            </w:r>
            <w:r w:rsidRPr="007D2EB2">
              <w:rPr>
                <w:rFonts w:ascii="Arial" w:hAnsi="Arial" w:eastAsia="Arial" w:cs="Arial"/>
                <w:sz w:val="20"/>
                <w:szCs w:val="20"/>
              </w:rPr>
              <w:t xml:space="preserve"> U</w:t>
            </w:r>
            <w:proofErr w:type="spellStart"/>
            <w:r w:rsidRPr="007D2EB2">
              <w:rPr>
                <w:rFonts w:ascii="Arial" w:hAnsi="Arial" w:eastAsia="Arial" w:cs="Arial"/>
                <w:sz w:val="20"/>
                <w:szCs w:val="20"/>
              </w:rPr>
              <w:t>niversidad</w:t>
            </w:r>
            <w:proofErr w:type="spellEnd"/>
            <w:r w:rsidRPr="007D2EB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7D2EB2">
              <w:rPr>
                <w:rFonts w:ascii="Arial" w:hAnsi="Arial" w:eastAsia="Arial" w:cs="Arial"/>
                <w:sz w:val="20"/>
                <w:szCs w:val="20"/>
              </w:rPr>
              <w:t>Nacional</w:t>
            </w:r>
            <w:proofErr w:type="spellEnd"/>
            <w:r w:rsidRPr="007D2EB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7D2EB2">
              <w:rPr>
                <w:rFonts w:ascii="Arial" w:hAnsi="Arial" w:eastAsia="Arial" w:cs="Arial"/>
                <w:sz w:val="20"/>
                <w:szCs w:val="20"/>
              </w:rPr>
              <w:t>Autónoma</w:t>
            </w:r>
            <w:proofErr w:type="spellEnd"/>
            <w:r w:rsidRPr="007D2EB2">
              <w:rPr>
                <w:rFonts w:ascii="Arial" w:hAnsi="Arial" w:eastAsia="Arial" w:cs="Arial"/>
                <w:sz w:val="20"/>
                <w:szCs w:val="20"/>
              </w:rPr>
              <w:t xml:space="preserve"> de </w:t>
            </w:r>
            <w:proofErr w:type="spellStart"/>
            <w:r w:rsidRPr="007D2EB2">
              <w:rPr>
                <w:rFonts w:ascii="Arial" w:hAnsi="Arial" w:eastAsia="Arial" w:cs="Arial"/>
                <w:sz w:val="20"/>
                <w:szCs w:val="20"/>
              </w:rPr>
              <w:t>México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 w:rsidRPr="007D2EB2">
              <w:rPr>
                <w:rFonts w:ascii="Arial" w:hAnsi="Arial" w:eastAsia="Arial" w:cs="Arial"/>
                <w:sz w:val="20"/>
                <w:szCs w:val="20"/>
              </w:rPr>
              <w:t>2022.</w:t>
            </w:r>
          </w:p>
          <w:p w:rsidR="007D2EB2" w:rsidRDefault="007D2EB2" w14:paraId="71AAE495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D561BA" w:rsidP="00D561BA" w:rsidRDefault="00D561BA" w14:paraId="74AB9D83" w14:textId="77777777">
            <w:pPr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  <w:r w:rsidRPr="00D561BA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Frank, Patrick </w:t>
            </w:r>
            <w:r>
              <w:rPr>
                <w:rFonts w:ascii="Arial" w:hAnsi="Arial" w:eastAsia="Arial" w:cs="Arial"/>
                <w:sz w:val="20"/>
                <w:szCs w:val="20"/>
                <w:lang w:val="en-GB"/>
              </w:rPr>
              <w:t>(</w:t>
            </w:r>
            <w:r w:rsidRPr="00D561BA">
              <w:rPr>
                <w:rFonts w:ascii="Arial" w:hAnsi="Arial" w:eastAsia="Arial" w:cs="Arial"/>
                <w:sz w:val="20"/>
                <w:szCs w:val="20"/>
                <w:lang w:val="en-GB"/>
              </w:rPr>
              <w:t>ed.</w:t>
            </w:r>
            <w:r>
              <w:rPr>
                <w:rFonts w:ascii="Arial" w:hAnsi="Arial" w:eastAsia="Arial" w:cs="Arial"/>
                <w:sz w:val="20"/>
                <w:szCs w:val="20"/>
                <w:lang w:val="en-GB"/>
              </w:rPr>
              <w:t>).</w:t>
            </w:r>
            <w:r w:rsidRPr="00D561BA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r w:rsidRPr="00D561BA">
              <w:rPr>
                <w:rFonts w:ascii="Arial" w:hAnsi="Arial" w:eastAsia="Arial" w:cs="Arial"/>
                <w:i/>
                <w:iCs/>
                <w:sz w:val="20"/>
                <w:szCs w:val="20"/>
                <w:lang w:val="en-GB"/>
              </w:rPr>
              <w:t>Readings in Modern Latin American Art</w:t>
            </w:r>
            <w:r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. </w:t>
            </w:r>
            <w:r w:rsidRPr="00D561BA">
              <w:rPr>
                <w:rFonts w:ascii="Arial" w:hAnsi="Arial" w:eastAsia="Arial" w:cs="Arial"/>
                <w:sz w:val="20"/>
                <w:szCs w:val="20"/>
                <w:lang w:val="en-GB"/>
              </w:rPr>
              <w:t>New Haven</w:t>
            </w:r>
            <w:r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y</w:t>
            </w:r>
            <w:r w:rsidRPr="00D561BA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London: Yale University Press, 2004.</w:t>
            </w:r>
          </w:p>
          <w:p w:rsidR="002D665D" w:rsidP="00D561BA" w:rsidRDefault="002D665D" w14:paraId="021FC0F2" w14:textId="77777777">
            <w:pPr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</w:p>
          <w:p w:rsidRPr="002D665D" w:rsidR="002D665D" w:rsidP="00D561BA" w:rsidRDefault="002D665D" w14:paraId="1D3FFD5E" w14:textId="65469B1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Gutiérrez, R y Gutiérrez R. </w:t>
            </w:r>
            <w:r w:rsidRPr="002D665D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Historia del Arte Iberoamericano</w:t>
            </w: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.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Barcelona: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Lunwerg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2000</w:t>
            </w:r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Pr="00D561BA" w:rsidR="00D561BA" w:rsidRDefault="00D561BA" w14:paraId="26D28100" w14:textId="77777777">
            <w:pPr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</w:p>
          <w:p w:rsidR="009A7978" w:rsidP="009A7978" w:rsidRDefault="009A7978" w14:paraId="6B8AD9B2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O’Gorman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, Edmundo. </w:t>
            </w:r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 xml:space="preserve">La </w:t>
            </w:r>
            <w:proofErr w:type="spellStart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invención</w:t>
            </w:r>
            <w:proofErr w:type="spellEnd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América</w:t>
            </w:r>
            <w:proofErr w:type="spellEnd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Investigación</w:t>
            </w:r>
            <w:proofErr w:type="spellEnd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 xml:space="preserve"> acerca de la estructura </w:t>
            </w:r>
            <w:proofErr w:type="spellStart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histórica</w:t>
            </w:r>
            <w:proofErr w:type="spellEnd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 xml:space="preserve"> del nuevo mundo y del sentido de su devenir</w:t>
            </w:r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México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: Fondo de Cultura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Económica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, 2010.</w:t>
            </w:r>
          </w:p>
          <w:p w:rsidR="00D561BA" w:rsidP="009A7978" w:rsidRDefault="00D561BA" w14:paraId="0BA344F1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2D665D" w:rsidP="002D665D" w:rsidRDefault="002D665D" w14:paraId="49CE0C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Sullivan, J. </w:t>
            </w:r>
            <w:r w:rsidRPr="002D665D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Arte Latinoamericano del siglo XX</w:t>
            </w: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.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Madrid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Nerea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 w:rsidRPr="00E0746B">
              <w:rPr>
                <w:rFonts w:ascii="Arial" w:hAnsi="Arial" w:eastAsia="Arial" w:cs="Arial"/>
                <w:sz w:val="20"/>
                <w:szCs w:val="20"/>
                <w:lang w:val="es-ES"/>
              </w:rPr>
              <w:t>1996</w:t>
            </w:r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2D665D" w:rsidP="009A7978" w:rsidRDefault="002D665D" w14:paraId="188ADA55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Pr="009A7978" w:rsidR="00D561BA" w:rsidP="009A7978" w:rsidRDefault="00D561BA" w14:paraId="2561D621" w14:textId="1F288550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proofErr w:type="spellStart"/>
            <w:r w:rsidRPr="00D561BA">
              <w:rPr>
                <w:rFonts w:ascii="Arial" w:hAnsi="Arial" w:eastAsia="Arial" w:cs="Arial"/>
                <w:sz w:val="20"/>
                <w:szCs w:val="20"/>
                <w:lang w:val="es-ES"/>
              </w:rPr>
              <w:t>Toussaint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, </w:t>
            </w:r>
            <w:r w:rsidRPr="00D561BA">
              <w:rPr>
                <w:rFonts w:ascii="Arial" w:hAnsi="Arial" w:eastAsia="Arial" w:cs="Arial"/>
                <w:sz w:val="20"/>
                <w:szCs w:val="20"/>
                <w:lang w:val="es-ES"/>
              </w:rPr>
              <w:t>Manuel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.</w:t>
            </w:r>
            <w:r w:rsidRPr="00D561BA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00D561BA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Pintura colonial en México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. México: </w:t>
            </w:r>
            <w:r w:rsidRPr="00D561BA">
              <w:rPr>
                <w:rFonts w:ascii="Arial" w:hAnsi="Arial" w:eastAsia="Arial" w:cs="Arial"/>
                <w:sz w:val="20"/>
                <w:szCs w:val="20"/>
                <w:lang w:val="es-ES"/>
              </w:rPr>
              <w:t>Instituto de Investigaciones Estéticas, 1965.</w:t>
            </w:r>
          </w:p>
          <w:p w:rsidR="006E4A69" w:rsidRDefault="006E4A69" w14:paraId="10C6FF0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6E4A69" w:rsidRDefault="006E4A69" w14:paraId="79099BF5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00B0F175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327B6D" w14:paraId="1F2BB4E7" w14:textId="77777777">
      <w:pPr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Wykaz literatury uzupełniającej</w:t>
      </w:r>
    </w:p>
    <w:p w:rsidR="006E4A69" w:rsidRDefault="006E4A69" w14:paraId="6AC7B983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2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6E4A69" w14:paraId="7CA66D71" w14:textId="77777777">
        <w:trPr>
          <w:trHeight w:val="1112"/>
        </w:trPr>
        <w:tc>
          <w:tcPr>
            <w:tcW w:w="9622" w:type="dxa"/>
          </w:tcPr>
          <w:p w:rsidR="006E4A69" w:rsidRDefault="006E4A69" w14:paraId="0B24D9C1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FB7EDC" w:rsidP="00FB7EDC" w:rsidRDefault="00FB7EDC" w14:paraId="7BA4CCB1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FB7EDC">
              <w:rPr>
                <w:rFonts w:ascii="Arial" w:hAnsi="Arial" w:eastAsia="Arial" w:cs="Arial"/>
                <w:sz w:val="20"/>
                <w:szCs w:val="20"/>
                <w:lang w:val="en-GB"/>
              </w:rPr>
              <w:t>Covarrubias, Miguel</w:t>
            </w:r>
            <w:r>
              <w:rPr>
                <w:rFonts w:ascii="Arial" w:hAnsi="Arial" w:eastAsia="Arial" w:cs="Arial"/>
                <w:sz w:val="20"/>
                <w:szCs w:val="20"/>
                <w:lang w:val="en-GB"/>
              </w:rPr>
              <w:t>.</w:t>
            </w:r>
            <w:r w:rsidRPr="00FB7ED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</w:t>
            </w:r>
            <w:r w:rsidRPr="00FB7EDC">
              <w:rPr>
                <w:rFonts w:ascii="Arial" w:hAnsi="Arial" w:eastAsia="Arial" w:cs="Arial"/>
                <w:i/>
                <w:iCs/>
                <w:sz w:val="20"/>
                <w:szCs w:val="20"/>
                <w:lang w:val="en-GB"/>
              </w:rPr>
              <w:t>Indian Art of Mexico and Central America</w:t>
            </w:r>
            <w:r w:rsidRPr="00FB7EDC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. </w:t>
            </w:r>
            <w:r w:rsidRPr="00FB7EDC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Nueva York: Alfred A. </w:t>
            </w:r>
            <w:proofErr w:type="spellStart"/>
            <w:r w:rsidRPr="00FB7EDC">
              <w:rPr>
                <w:rFonts w:ascii="Arial" w:hAnsi="Arial" w:eastAsia="Arial" w:cs="Arial"/>
                <w:sz w:val="20"/>
                <w:szCs w:val="20"/>
                <w:lang w:val="es-ES"/>
              </w:rPr>
              <w:t>Knopf</w:t>
            </w:r>
            <w:proofErr w:type="spellEnd"/>
            <w:r w:rsidRPr="00FB7EDC">
              <w:rPr>
                <w:rFonts w:ascii="Arial" w:hAnsi="Arial" w:eastAsia="Arial" w:cs="Arial"/>
                <w:sz w:val="20"/>
                <w:szCs w:val="20"/>
                <w:lang w:val="es-ES"/>
              </w:rPr>
              <w:t>, 1957.</w:t>
            </w:r>
          </w:p>
          <w:p w:rsidR="00FB7EDC" w:rsidRDefault="00FB7EDC" w14:paraId="7F4B0251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9A7978" w:rsidP="009A7978" w:rsidRDefault="009A7978" w14:paraId="337C77EA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Hale, J.R. </w:t>
            </w:r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La Europa del Renacimiento: 1480-1520</w:t>
            </w:r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. Trad.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Ramón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Cotarelo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García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. Madrid: Siglo XXI, 2016.</w:t>
            </w:r>
          </w:p>
          <w:p w:rsidR="009A7978" w:rsidP="009A7978" w:rsidRDefault="009A7978" w14:paraId="42D4A224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9A7978" w:rsidP="009A7978" w:rsidRDefault="009A7978" w14:paraId="14E0C64B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Hobsbawm, Eric J. </w:t>
            </w:r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 xml:space="preserve">Historia del siglo </w:t>
            </w:r>
            <w:proofErr w:type="gramStart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XX</w:t>
            </w:r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:</w:t>
            </w:r>
            <w:proofErr w:type="gramEnd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 xml:space="preserve"> 1914-1991</w:t>
            </w:r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. Barcelona: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Crítica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, 2011.</w:t>
            </w:r>
          </w:p>
          <w:p w:rsidRPr="009A7978" w:rsidR="009A7978" w:rsidP="009A7978" w:rsidRDefault="009A7978" w14:paraId="799FF4E2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9A7978" w:rsidP="009A7978" w:rsidRDefault="009A7978" w14:paraId="07C58C1E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Martínez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López-Cano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María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del Pilar, y Francisco Javier Cervantes Bello (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coords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.). </w:t>
            </w:r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Iglesia y conquista. Los procesos fundacionales</w:t>
            </w:r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México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: Instituto de Investigaciones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Históricas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(UNAM) e Instituto de Ciencias Sociales y Humanidades Alfonso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Vélez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Pliego (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Benemérita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Universidad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Autónoma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de Puebla), 2022.</w:t>
            </w:r>
          </w:p>
          <w:p w:rsidR="009A7978" w:rsidP="009A7978" w:rsidRDefault="009A7978" w14:paraId="112CC354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FB7EDC" w:rsidP="00FB7EDC" w:rsidRDefault="00FB7EDC" w14:paraId="4E7D0D56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proofErr w:type="spellStart"/>
            <w:r w:rsidRPr="00FB7EDC">
              <w:rPr>
                <w:rFonts w:ascii="Arial" w:hAnsi="Arial" w:eastAsia="Arial" w:cs="Arial"/>
                <w:sz w:val="20"/>
                <w:szCs w:val="20"/>
                <w:lang w:val="es-ES"/>
              </w:rPr>
              <w:t>O’Gorman</w:t>
            </w:r>
            <w:proofErr w:type="spellEnd"/>
            <w:r w:rsidRPr="00FB7EDC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, Edmundo. 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“</w:t>
            </w:r>
            <w:r w:rsidRPr="00FB7EDC">
              <w:rPr>
                <w:rFonts w:ascii="Arial" w:hAnsi="Arial" w:eastAsia="Arial" w:cs="Arial"/>
                <w:sz w:val="20"/>
                <w:szCs w:val="20"/>
                <w:lang w:val="es-ES"/>
              </w:rPr>
              <w:t>El arte o de la monstruosidad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”</w:t>
            </w:r>
            <w:r w:rsidRPr="00FB7EDC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en </w:t>
            </w:r>
            <w:r w:rsidRPr="00FB7EDC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Seis estudios históricos de tema mexicano</w:t>
            </w:r>
            <w:r w:rsidRPr="00FB7EDC">
              <w:rPr>
                <w:rFonts w:ascii="Arial" w:hAnsi="Arial" w:eastAsia="Arial" w:cs="Arial"/>
                <w:sz w:val="20"/>
                <w:szCs w:val="20"/>
                <w:lang w:val="es-ES"/>
              </w:rPr>
              <w:t>.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00FB7EDC">
              <w:rPr>
                <w:rFonts w:ascii="Arial" w:hAnsi="Arial" w:eastAsia="Arial" w:cs="Arial"/>
                <w:sz w:val="20"/>
                <w:szCs w:val="20"/>
                <w:lang w:val="es-ES"/>
              </w:rPr>
              <w:t>México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: </w:t>
            </w:r>
            <w:r w:rsidRPr="00FB7EDC">
              <w:rPr>
                <w:rFonts w:ascii="Arial" w:hAnsi="Arial" w:eastAsia="Arial" w:cs="Arial"/>
                <w:sz w:val="20"/>
                <w:szCs w:val="20"/>
                <w:lang w:val="es-ES"/>
              </w:rPr>
              <w:t>Universidad Veracruzana, 1960.</w:t>
            </w:r>
          </w:p>
          <w:p w:rsidR="00FB7EDC" w:rsidP="009A7978" w:rsidRDefault="00FB7EDC" w14:paraId="63339F8F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9A7978" w:rsidP="009A7978" w:rsidRDefault="009A7978" w14:paraId="6BF26A0F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Robinson, Andy. </w:t>
            </w:r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 xml:space="preserve">Oro, </w:t>
            </w:r>
            <w:proofErr w:type="spellStart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petróleo</w:t>
            </w:r>
            <w:proofErr w:type="spellEnd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 xml:space="preserve"> y aguacates. Las nuevas venas abiertas de </w:t>
            </w:r>
            <w:proofErr w:type="spellStart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América</w:t>
            </w:r>
            <w:proofErr w:type="spellEnd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 xml:space="preserve"> Latina</w:t>
            </w:r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. Barcelona: Arpa &amp; Alfil Editores, 2020.</w:t>
            </w:r>
          </w:p>
          <w:p w:rsidR="009A7978" w:rsidP="009A7978" w:rsidRDefault="009A7978" w14:paraId="11E5CECA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</w:p>
          <w:p w:rsidR="009A7978" w:rsidP="009A7978" w:rsidRDefault="009A7978" w14:paraId="256A20A6" w14:textId="77777777">
            <w:p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Tibol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, Raquel. “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Lázaro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Cárdenas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y los artistas </w:t>
            </w:r>
            <w:proofErr w:type="spellStart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plásticos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”. </w:t>
            </w:r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 xml:space="preserve">Revista de la Universidad de </w:t>
            </w:r>
            <w:proofErr w:type="spellStart"/>
            <w:r w:rsidRPr="009A7978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México</w:t>
            </w:r>
            <w:proofErr w:type="spellEnd"/>
            <w:r w:rsidRPr="009A7978">
              <w:rPr>
                <w:rFonts w:ascii="Arial" w:hAnsi="Arial" w:eastAsia="Arial" w:cs="Arial"/>
                <w:sz w:val="20"/>
                <w:szCs w:val="20"/>
                <w:lang w:val="es-ES"/>
              </w:rPr>
              <w:t>, marzo 1988.</w:t>
            </w:r>
          </w:p>
          <w:p w:rsidR="002D665D" w:rsidP="002D665D" w:rsidRDefault="002D665D" w14:paraId="71950324" w14:textId="76F1DCB2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</w:p>
        </w:tc>
      </w:tr>
    </w:tbl>
    <w:p w:rsidR="006E4A69" w:rsidRDefault="006E4A69" w14:paraId="17C18183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759242FF" w14:textId="77777777">
      <w:pPr>
        <w:rPr>
          <w:rFonts w:ascii="Arial" w:hAnsi="Arial" w:eastAsia="Arial" w:cs="Arial"/>
          <w:sz w:val="20"/>
          <w:szCs w:val="20"/>
        </w:rPr>
      </w:pPr>
    </w:p>
    <w:p w:rsidR="006E4A69" w:rsidRDefault="006E4A69" w14:paraId="07212AA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p w:rsidR="006E4A69" w:rsidRDefault="00327B6D" w14:paraId="1E6CE48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Bilans godzinowy zgodny z CNPS (Całkowity Nakład Pracy Studenta)</w:t>
      </w:r>
    </w:p>
    <w:p w:rsidR="006E4A69" w:rsidRDefault="006E4A69" w14:paraId="52874BC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1"/>
        <w:tblW w:w="958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6E4A69" w:rsidTr="46F8B52E" w14:paraId="21B8306D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6E4A69" w:rsidRDefault="00327B6D" w14:paraId="2B7226F9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6E4A69" w:rsidRDefault="00327B6D" w14:paraId="554DDB9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="006E4A69" w:rsidRDefault="2996C643" w14:paraId="26EE5ED1" w14:textId="47C2EDAB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659D7BF2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</w:tr>
      <w:tr w:rsidR="006E4A69" w:rsidTr="46F8B52E" w14:paraId="459E8C83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="006E4A69" w:rsidRDefault="006E4A69" w14:paraId="3226776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6E4A69" w:rsidRDefault="00327B6D" w14:paraId="08C062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6E4A69" w:rsidP="659D7BF2" w:rsidRDefault="006E4A69" w14:paraId="578C8A32" w14:textId="5D8A67A0">
            <w:pPr>
              <w:widowControl/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:rsidTr="46F8B52E" w14:paraId="779C1CBA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="006E4A69" w:rsidRDefault="006E4A69" w14:paraId="6E814A1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6E4A69" w:rsidRDefault="00327B6D" w14:paraId="71043FA6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6E4A69" w:rsidRDefault="004C4841" w14:paraId="4B0AC7B4" w14:textId="66DA9A24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6E4A69" w:rsidTr="46F8B52E" w14:paraId="5BCEBA44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6E4A69" w:rsidRDefault="00327B6D" w14:paraId="3B0711B1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6E4A69" w:rsidRDefault="00327B6D" w14:paraId="193E928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6E4A69" w:rsidRDefault="004C4841" w14:paraId="10886671" w14:textId="321170C4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6E4A69" w:rsidTr="46F8B52E" w14:paraId="17261BE3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="006E4A69" w:rsidRDefault="006E4A69" w14:paraId="24CCABE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6E4A69" w:rsidRDefault="00327B6D" w14:paraId="5AEB97A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6E4A69" w:rsidRDefault="006E4A69" w14:paraId="1B25E09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:rsidTr="46F8B52E" w14:paraId="2715630C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="006E4A69" w:rsidRDefault="006E4A69" w14:paraId="2C087FD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6E4A69" w:rsidRDefault="00327B6D" w14:paraId="5D1C898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6E4A69" w:rsidRDefault="006E4A69" w14:paraId="2AD4217C" w14:textId="26A8BB5F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:rsidTr="46F8B52E" w14:paraId="4EF9526D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="006E4A69" w:rsidRDefault="006E4A69" w14:paraId="7A85846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6E4A69" w:rsidRDefault="00327B6D" w14:paraId="6F350A01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6E4A69" w:rsidRDefault="006E4A69" w14:paraId="60CDB72E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6E4A69" w:rsidTr="46F8B52E" w14:paraId="683086AC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6E4A69" w:rsidRDefault="00327B6D" w14:paraId="4DDBFCF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6E4A69" w:rsidRDefault="00327B6D" w14:paraId="0B842949" w14:textId="45B3ADD8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46F8B52E">
              <w:rPr>
                <w:rFonts w:ascii="Arial" w:hAnsi="Arial" w:eastAsia="Arial" w:cs="Arial"/>
                <w:sz w:val="20"/>
                <w:szCs w:val="20"/>
              </w:rPr>
              <w:t>3</w:t>
            </w:r>
            <w:r w:rsidRPr="46F8B52E" w:rsidR="7F4CF36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6E4A69" w:rsidTr="46F8B52E" w14:paraId="42166A4C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6E4A69" w:rsidRDefault="00327B6D" w14:paraId="28AB545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6E4A69" w:rsidRDefault="00327B6D" w14:paraId="4FCE8D7A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</w:tr>
    </w:tbl>
    <w:p w:rsidR="006E4A69" w:rsidRDefault="006E4A69" w14:paraId="70F8AB7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0"/>
          <w:szCs w:val="20"/>
        </w:rPr>
      </w:pPr>
    </w:p>
    <w:sectPr w:rsidR="006E4A69">
      <w:headerReference w:type="default" r:id="rId11"/>
      <w:footerReference w:type="default" r:id="rId12"/>
      <w:pgSz w:w="11905" w:h="16837" w:orient="portrait"/>
      <w:pgMar w:top="1276" w:right="1134" w:bottom="1134" w:left="1134" w:header="45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2EEA" w:rsidRDefault="00BF2EEA" w14:paraId="2FEEE089" w14:textId="77777777">
      <w:r>
        <w:separator/>
      </w:r>
    </w:p>
  </w:endnote>
  <w:endnote w:type="continuationSeparator" w:id="0">
    <w:p w:rsidR="00BF2EEA" w:rsidRDefault="00BF2EEA" w14:paraId="052B96C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A69" w:rsidRDefault="00327B6D" w14:paraId="5A56A23F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0746B">
      <w:rPr>
        <w:noProof/>
        <w:color w:val="000000"/>
      </w:rPr>
      <w:t>1</w:t>
    </w:r>
    <w:r>
      <w:rPr>
        <w:color w:val="000000"/>
      </w:rPr>
      <w:fldChar w:fldCharType="end"/>
    </w:r>
  </w:p>
  <w:p w:rsidR="006E4A69" w:rsidRDefault="006E4A69" w14:paraId="489B2E04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2EEA" w:rsidRDefault="00BF2EEA" w14:paraId="00804D45" w14:textId="77777777">
      <w:r>
        <w:separator/>
      </w:r>
    </w:p>
  </w:footnote>
  <w:footnote w:type="continuationSeparator" w:id="0">
    <w:p w:rsidR="00BF2EEA" w:rsidRDefault="00BF2EEA" w14:paraId="6F66739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A69" w:rsidRDefault="006E4A69" w14:paraId="6AC75B5D" w14:textId="77777777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hAnsi="Arial" w:eastAsia="Arial" w:cs="Arial"/>
        <w:b/>
        <w:i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B04E2"/>
    <w:multiLevelType w:val="hybridMultilevel"/>
    <w:tmpl w:val="17488EF2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59226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A69"/>
    <w:rsid w:val="000A209B"/>
    <w:rsid w:val="002D665D"/>
    <w:rsid w:val="00327B6D"/>
    <w:rsid w:val="00392234"/>
    <w:rsid w:val="004C4841"/>
    <w:rsid w:val="0062200D"/>
    <w:rsid w:val="00657D02"/>
    <w:rsid w:val="006E4A69"/>
    <w:rsid w:val="007D2EB2"/>
    <w:rsid w:val="008B0105"/>
    <w:rsid w:val="008C3372"/>
    <w:rsid w:val="0095193A"/>
    <w:rsid w:val="00955200"/>
    <w:rsid w:val="009A7978"/>
    <w:rsid w:val="009D1B72"/>
    <w:rsid w:val="00A051CA"/>
    <w:rsid w:val="00A73F74"/>
    <w:rsid w:val="00AA1E9C"/>
    <w:rsid w:val="00B17AC3"/>
    <w:rsid w:val="00BF2EEA"/>
    <w:rsid w:val="00C50387"/>
    <w:rsid w:val="00CF8BE1"/>
    <w:rsid w:val="00D561BA"/>
    <w:rsid w:val="00DE1D27"/>
    <w:rsid w:val="00E0746B"/>
    <w:rsid w:val="00E5790C"/>
    <w:rsid w:val="00EF20CE"/>
    <w:rsid w:val="00F02B4F"/>
    <w:rsid w:val="00FB7EDC"/>
    <w:rsid w:val="0176BE47"/>
    <w:rsid w:val="092E3A24"/>
    <w:rsid w:val="0A862FB8"/>
    <w:rsid w:val="11ACF0A1"/>
    <w:rsid w:val="11F4FDAC"/>
    <w:rsid w:val="19486650"/>
    <w:rsid w:val="1FE3EC47"/>
    <w:rsid w:val="26E65A01"/>
    <w:rsid w:val="2996C643"/>
    <w:rsid w:val="2C0CDBDE"/>
    <w:rsid w:val="3DDCB732"/>
    <w:rsid w:val="435651C1"/>
    <w:rsid w:val="46F8B52E"/>
    <w:rsid w:val="49F76B6D"/>
    <w:rsid w:val="58FB15DD"/>
    <w:rsid w:val="5920DECF"/>
    <w:rsid w:val="5F679C33"/>
    <w:rsid w:val="6015D1CB"/>
    <w:rsid w:val="634DFBC2"/>
    <w:rsid w:val="659D7BF2"/>
    <w:rsid w:val="669F9CC7"/>
    <w:rsid w:val="6CD5E679"/>
    <w:rsid w:val="6E8DA1F1"/>
    <w:rsid w:val="6F3DC0C3"/>
    <w:rsid w:val="76797EF1"/>
    <w:rsid w:val="7F4CF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C724D"/>
  <w15:docId w15:val="{3D47C648-874F-42DE-9AF2-67BDC65AB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szCs w:val="24"/>
        <w:lang w:val="pl-PL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autoSpaceDE w:val="0"/>
    </w:pPr>
    <w:rPr>
      <w:lang w:eastAsia="pl-PL"/>
    </w:rPr>
  </w:style>
  <w:style w:type="paragraph" w:styleId="Ttulo1">
    <w:name w:val="heading 1"/>
    <w:uiPriority w:val="9"/>
    <w:qFormat/>
    <w:rsid w:val="46F8B52E"/>
    <w:pPr>
      <w:keepNext/>
      <w:jc w:val="center"/>
      <w:outlineLvl w:val="0"/>
    </w:pPr>
    <w:rPr>
      <w:rFonts w:ascii="Verdana" w:hAnsi="Verdana"/>
      <w:sz w:val="28"/>
      <w:szCs w:val="28"/>
    </w:rPr>
  </w:style>
  <w:style w:type="paragraph" w:styleId="Ttulo2">
    <w:name w:val="heading 2"/>
    <w:uiPriority w:val="9"/>
    <w:semiHidden/>
    <w:unhideWhenUsed/>
    <w:qFormat/>
    <w:rsid w:val="46F8B52E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tulo3">
    <w:name w:val="heading 3"/>
    <w:uiPriority w:val="9"/>
    <w:semiHidden/>
    <w:unhideWhenUsed/>
    <w:qFormat/>
    <w:rsid w:val="46F8B52E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tulo4">
    <w:name w:val="heading 4"/>
    <w:uiPriority w:val="9"/>
    <w:semiHidden/>
    <w:unhideWhenUsed/>
    <w:qFormat/>
    <w:rsid w:val="46F8B52E"/>
    <w:pPr>
      <w:keepNext/>
      <w:keepLines/>
      <w:spacing w:before="240" w:after="40"/>
      <w:outlineLvl w:val="3"/>
    </w:pPr>
    <w:rPr>
      <w:b/>
      <w:bCs/>
    </w:rPr>
  </w:style>
  <w:style w:type="paragraph" w:styleId="Ttulo5">
    <w:name w:val="heading 5"/>
    <w:uiPriority w:val="9"/>
    <w:semiHidden/>
    <w:unhideWhenUsed/>
    <w:qFormat/>
    <w:rsid w:val="46F8B52E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tulo6">
    <w:name w:val="heading 6"/>
    <w:uiPriority w:val="9"/>
    <w:semiHidden/>
    <w:unhideWhenUsed/>
    <w:qFormat/>
    <w:rsid w:val="46F8B52E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uiPriority w:val="10"/>
    <w:qFormat/>
    <w:rsid w:val="46F8B52E"/>
    <w:pPr>
      <w:keepNext/>
      <w:keepLines/>
      <w:spacing w:before="480" w:after="120"/>
    </w:pPr>
    <w:rPr>
      <w:b/>
      <w:bCs/>
      <w:sz w:val="72"/>
      <w:szCs w:val="72"/>
    </w:rPr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uiPriority w:val="1"/>
    <w:semiHidden/>
    <w:rsid w:val="46F8B52E"/>
    <w:pPr>
      <w:spacing w:after="120"/>
    </w:pPr>
  </w:style>
  <w:style w:type="paragraph" w:styleId="Podpis1" w:customStyle="1">
    <w:name w:val="Podpis1"/>
    <w:uiPriority w:val="1"/>
    <w:rsid w:val="46F8B52E"/>
    <w:pPr>
      <w:spacing w:before="120" w:after="120"/>
    </w:pPr>
    <w:rPr>
      <w:i/>
      <w:iCs/>
    </w:rPr>
  </w:style>
  <w:style w:type="paragraph" w:styleId="Encabezado">
    <w:name w:val="header"/>
    <w:next w:val="Textoindependiente"/>
    <w:uiPriority w:val="1"/>
    <w:semiHidden/>
    <w:rsid w:val="46F8B52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uiPriority w:val="1"/>
    <w:semiHidden/>
    <w:rsid w:val="46F8B52E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uiPriority w:val="1"/>
    <w:rsid w:val="46F8B52E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uiPriority w:val="1"/>
    <w:rsid w:val="46F8B52E"/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link w:val="TextocomentarioCar"/>
    <w:uiPriority w:val="1"/>
    <w:semiHidden/>
    <w:rsid w:val="46F8B52E"/>
    <w:rPr>
      <w:sz w:val="20"/>
      <w:szCs w:val="20"/>
    </w:rPr>
  </w:style>
  <w:style w:type="paragraph" w:styleId="CommentSubject1" w:customStyle="1">
    <w:name w:val="Comment Subject1"/>
    <w:basedOn w:val="Textocomentario"/>
    <w:next w:val="Textocomentario"/>
    <w:rPr>
      <w:b/>
      <w:bCs/>
    </w:rPr>
  </w:style>
  <w:style w:type="paragraph" w:styleId="BalloonText1" w:customStyle="1">
    <w:name w:val="Balloon Text1"/>
    <w:uiPriority w:val="1"/>
    <w:rsid w:val="46F8B52E"/>
    <w:rPr>
      <w:rFonts w:ascii="Tahoma" w:hAnsi="Tahoma" w:cs="Tahoma"/>
      <w:sz w:val="16"/>
      <w:szCs w:val="16"/>
    </w:rPr>
  </w:style>
  <w:style w:type="paragraph" w:styleId="Textonotapie">
    <w:name w:val="footnote text"/>
    <w:uiPriority w:val="1"/>
    <w:semiHidden/>
    <w:rsid w:val="46F8B52E"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link w:val="TextodegloboCar"/>
    <w:uiPriority w:val="99"/>
    <w:semiHidden/>
    <w:unhideWhenUsed/>
    <w:rsid w:val="46F8B52E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xtocomentario"/>
    <w:next w:val="Textocomentario"/>
    <w:link w:val="TematkomentarzaZnak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HTMLconformatoprevio">
    <w:name w:val="HTML Preformatted"/>
    <w:link w:val="HTMLconformatoprevioCar"/>
    <w:uiPriority w:val="99"/>
    <w:semiHidden/>
    <w:unhideWhenUsed/>
    <w:rsid w:val="46F8B52E"/>
    <w:rPr>
      <w:rFonts w:ascii="Courier New" w:hAnsi="Courier New" w:cs="Courier New"/>
      <w:sz w:val="20"/>
      <w:szCs w:val="20"/>
    </w:rPr>
  </w:style>
  <w:style w:type="character" w:styleId="HTMLconformatoprevioCar" w:customStyle="1">
    <w:name w:val="HTML con formato previo Car"/>
    <w:link w:val="HTMLconformatoprevio"/>
    <w:uiPriority w:val="99"/>
    <w:semiHidden/>
    <w:rsid w:val="00685441"/>
    <w:rPr>
      <w:rFonts w:ascii="Courier New" w:hAnsi="Courier New" w:cs="Courier New"/>
      <w:lang w:val="pl-PL" w:eastAsia="pl-PL"/>
    </w:rPr>
  </w:style>
  <w:style w:type="paragraph" w:styleId="Subttulo">
    <w:name w:val="Subtitle"/>
    <w:uiPriority w:val="11"/>
    <w:qFormat/>
    <w:rsid w:val="46F8B52E"/>
    <w:pPr>
      <w:keepNext/>
      <w:keepLines/>
      <w:spacing w:before="360" w:after="80"/>
    </w:pPr>
    <w:rPr>
      <w:rFonts w:ascii="Georgia" w:hAnsi="Georgia" w:eastAsia="Georgia" w:cs="Georgia"/>
      <w:i/>
      <w:iCs/>
      <w:color w:val="666666"/>
      <w:sz w:val="48"/>
      <w:szCs w:val="48"/>
    </w:rPr>
  </w:style>
  <w:style w:type="table" w:styleId="16" w:customStyle="1">
    <w:name w:val="16"/>
    <w:basedOn w:val="Tabla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15" w:customStyle="1">
    <w:name w:val="15"/>
    <w:basedOn w:val="Tabla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4" w:customStyle="1">
    <w:name w:val="14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3" w:customStyle="1">
    <w:name w:val="13"/>
    <w:basedOn w:val="Tabla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2" w:customStyle="1">
    <w:name w:val="12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1" w:customStyle="1">
    <w:name w:val="11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0" w:customStyle="1">
    <w:name w:val="10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9" w:customStyle="1">
    <w:name w:val="9"/>
    <w:basedOn w:val="Tab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styleId="8" w:customStyle="1">
    <w:name w:val="8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7" w:customStyle="1">
    <w:name w:val="7"/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6" w:customStyle="1">
    <w:name w:val="6"/>
    <w:basedOn w:val="Tabla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5" w:customStyle="1">
    <w:name w:val="5"/>
    <w:basedOn w:val="Tabla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4" w:customStyle="1">
    <w:name w:val="4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3" w:customStyle="1">
    <w:name w:val="3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" w:customStyle="1">
    <w:name w:val="2"/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" w:customStyle="1">
    <w:name w:val="1"/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O-normal" w:customStyle="1">
    <w:name w:val="LO-normal"/>
    <w:uiPriority w:val="1"/>
    <w:qFormat/>
    <w:rsid w:val="46F8B52E"/>
    <w:rPr>
      <w:rFonts w:asciiTheme="minorHAnsi" w:hAnsiTheme="minorHAnsi" w:eastAsiaTheme="minorEastAsia" w:cstheme="minorBidi"/>
      <w:lang w:eastAsia="zh-CN"/>
    </w:rPr>
  </w:style>
  <w:style w:type="paragraph" w:styleId="Prrafodelista">
    <w:name w:val="List Paragraph"/>
    <w:basedOn w:val="Normal"/>
    <w:uiPriority w:val="34"/>
    <w:qFormat/>
    <w:rsid w:val="009A7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enJ3nIF3SpeP66kYDrlSXMorig==">CgMxLjA4AHIhMVJOeVZfUWtjTGg2bjc2RmExZHJlYkJGZXRGSDZHSUJz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7D3BD2-69A7-4728-8A60-69DE542E2919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30D84830-0E7C-4F86-9127-4FC88F75D6E3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D6BD28A5-B751-44E4-BF64-718FB5AB570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Barbara Wilk</dc:creator>
  <lastModifiedBy>Renata Czop</lastModifiedBy>
  <revision>4</revision>
  <dcterms:created xsi:type="dcterms:W3CDTF">2026-03-16T12:54:00.0000000Z</dcterms:created>
  <dcterms:modified xsi:type="dcterms:W3CDTF">2026-03-16T17:17:14.7351807Z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0x0101002209B232CADBB741AD8A847C28231427</vt:lpwstr>
  </property>
</Properties>
</file>